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185" w:rsidRPr="004E668C" w:rsidRDefault="001440A0" w:rsidP="004E668C">
      <w:pPr>
        <w:tabs>
          <w:tab w:val="left" w:pos="1225"/>
          <w:tab w:val="left" w:pos="8315"/>
        </w:tabs>
        <w:rPr>
          <w:rFonts w:hint="eastAsia"/>
          <w:sz w:val="20"/>
          <w:szCs w:val="20"/>
        </w:rPr>
      </w:pPr>
      <w:r w:rsidRPr="00AA1F9E">
        <w:rPr>
          <w:rFonts w:hint="eastAsia"/>
          <w:sz w:val="20"/>
          <w:szCs w:val="20"/>
        </w:rPr>
        <w:t xml:space="preserve">                                 </w:t>
      </w:r>
    </w:p>
    <w:p w:rsidR="00100838" w:rsidRDefault="00141EAB" w:rsidP="00E14E97">
      <w:pPr>
        <w:rPr>
          <w:rFonts w:ascii="新細明體" w:eastAsia="新細明體" w:hAnsi="新細明體" w:cs="Arial" w:hint="eastAsia"/>
          <w:sz w:val="16"/>
          <w:szCs w:val="16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183515</wp:posOffset>
                </wp:positionH>
                <wp:positionV relativeFrom="paragraph">
                  <wp:posOffset>25400</wp:posOffset>
                </wp:positionV>
                <wp:extent cx="5754370" cy="443865"/>
                <wp:effectExtent l="2540" t="0" r="0" b="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4370" cy="4438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4D5C" w:rsidRPr="00CD66E4" w:rsidRDefault="00194D5C" w:rsidP="000F7D0D">
                            <w:pPr>
                              <w:shd w:val="pct25" w:color="auto" w:fill="auto"/>
                              <w:jc w:val="center"/>
                              <w:rPr>
                                <w:rFonts w:ascii="Arial" w:eastAsia="新細明體" w:hAnsi="Arial" w:cs="Arial" w:hint="eastAsia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eastAsia="新細明體" w:hAnsi="Arial" w:cs="Arial" w:hint="eastAsia"/>
                                <w:b/>
                                <w:sz w:val="44"/>
                                <w:szCs w:val="44"/>
                              </w:rPr>
                              <w:t>SP-011</w:t>
                            </w:r>
                            <w:r w:rsidR="00D33964">
                              <w:rPr>
                                <w:rFonts w:ascii="Arial" w:eastAsia="新細明體" w:hAnsi="Arial" w:cs="Arial" w:hint="eastAsia"/>
                                <w:b/>
                                <w:sz w:val="44"/>
                                <w:szCs w:val="44"/>
                              </w:rPr>
                              <w:t>-SF/SP-011-SB</w:t>
                            </w:r>
                            <w:r>
                              <w:rPr>
                                <w:rFonts w:ascii="Arial" w:eastAsia="新細明體" w:hAnsi="Arial" w:cs="Arial" w:hint="eastAsia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D66E4">
                              <w:rPr>
                                <w:rFonts w:ascii="Arial" w:eastAsia="新細明體" w:hAnsi="Arial" w:cs="Arial"/>
                                <w:b/>
                                <w:sz w:val="44"/>
                                <w:szCs w:val="44"/>
                              </w:rPr>
                              <w:t>Video</w:t>
                            </w:r>
                            <w:r w:rsidRPr="00CD66E4">
                              <w:rPr>
                                <w:rFonts w:ascii="Arial" w:eastAsia="新細明體" w:hAnsi="Arial" w:cs="Arial"/>
                                <w:b/>
                                <w:sz w:val="44"/>
                                <w:szCs w:val="44"/>
                              </w:rPr>
                              <w:t>突波保護器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4.45pt;margin-top:2pt;width:453.1pt;height:3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" fillcolor="silver" stroked="f">
                <v:textbox>
                  <w:txbxContent>
                    <w:p w:rsidR="00194D5C" w:rsidRPr="00CD66E4" w:rsidRDefault="00194D5C" w:rsidP="000F7D0D">
                      <w:pPr>
                        <w:shd w:val="pct25" w:color="auto" w:fill="auto"/>
                        <w:jc w:val="center"/>
                        <w:rPr>
                          <w:rFonts w:ascii="Arial" w:eastAsia="新細明體" w:hAnsi="Arial" w:cs="Arial" w:hint="eastAsia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" w:eastAsia="新細明體" w:hAnsi="Arial" w:cs="Arial" w:hint="eastAsia"/>
                          <w:b/>
                          <w:sz w:val="44"/>
                          <w:szCs w:val="44"/>
                        </w:rPr>
                        <w:t>SP-011</w:t>
                      </w:r>
                      <w:r w:rsidR="00D33964">
                        <w:rPr>
                          <w:rFonts w:ascii="Arial" w:eastAsia="新細明體" w:hAnsi="Arial" w:cs="Arial" w:hint="eastAsia"/>
                          <w:b/>
                          <w:sz w:val="44"/>
                          <w:szCs w:val="44"/>
                        </w:rPr>
                        <w:t>-SF/SP-011-SB</w:t>
                      </w:r>
                      <w:r>
                        <w:rPr>
                          <w:rFonts w:ascii="Arial" w:eastAsia="新細明體" w:hAnsi="Arial" w:cs="Arial" w:hint="eastAsia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CD66E4">
                        <w:rPr>
                          <w:rFonts w:ascii="Arial" w:eastAsia="新細明體" w:hAnsi="Arial" w:cs="Arial"/>
                          <w:b/>
                          <w:sz w:val="44"/>
                          <w:szCs w:val="44"/>
                        </w:rPr>
                        <w:t>Video</w:t>
                      </w:r>
                      <w:r w:rsidRPr="00CD66E4">
                        <w:rPr>
                          <w:rFonts w:ascii="Arial" w:eastAsia="新細明體" w:hAnsi="Arial" w:cs="Arial"/>
                          <w:b/>
                          <w:sz w:val="44"/>
                          <w:szCs w:val="44"/>
                        </w:rPr>
                        <w:t>突波保護器</w:t>
                      </w:r>
                    </w:p>
                  </w:txbxContent>
                </v:textbox>
              </v:shape>
            </w:pict>
          </mc:Fallback>
        </mc:AlternateContent>
      </w:r>
    </w:p>
    <w:p w:rsidR="00100838" w:rsidRDefault="00100838" w:rsidP="00E14E97">
      <w:pPr>
        <w:rPr>
          <w:rFonts w:ascii="新細明體" w:eastAsia="新細明體" w:hAnsi="新細明體" w:cs="Arial" w:hint="eastAsia"/>
          <w:sz w:val="16"/>
          <w:szCs w:val="16"/>
        </w:rPr>
      </w:pPr>
    </w:p>
    <w:p w:rsidR="00AA1F9E" w:rsidRDefault="00AA1F9E" w:rsidP="00E14E97">
      <w:pPr>
        <w:rPr>
          <w:rFonts w:ascii="新細明體" w:eastAsia="新細明體" w:hAnsi="新細明體" w:cs="Arial" w:hint="eastAsia"/>
          <w:sz w:val="16"/>
          <w:szCs w:val="16"/>
        </w:rPr>
      </w:pPr>
    </w:p>
    <w:p w:rsidR="00CD66E4" w:rsidRDefault="00CD66E4" w:rsidP="00E14E97">
      <w:pPr>
        <w:rPr>
          <w:rFonts w:ascii="新細明體" w:eastAsia="新細明體" w:hAnsi="新細明體" w:cs="Arial" w:hint="eastAsia"/>
          <w:sz w:val="16"/>
          <w:szCs w:val="16"/>
        </w:rPr>
      </w:pPr>
    </w:p>
    <w:p w:rsidR="00CD66E4" w:rsidRDefault="00CD66E4" w:rsidP="00E14E97">
      <w:pPr>
        <w:rPr>
          <w:rFonts w:ascii="新細明體" w:eastAsia="新細明體" w:hAnsi="新細明體" w:cs="Arial" w:hint="eastAsia"/>
          <w:sz w:val="16"/>
          <w:szCs w:val="16"/>
        </w:rPr>
      </w:pPr>
    </w:p>
    <w:p w:rsidR="00CD66E4" w:rsidRPr="009C4063" w:rsidRDefault="00CD66E4" w:rsidP="00E14E97">
      <w:pPr>
        <w:rPr>
          <w:rFonts w:ascii="新細明體" w:eastAsia="新細明體" w:hAnsi="新細明體" w:cs="Arial" w:hint="eastAsia"/>
          <w:sz w:val="16"/>
          <w:szCs w:val="16"/>
        </w:rPr>
      </w:pPr>
    </w:p>
    <w:p w:rsidR="00573C4A" w:rsidRDefault="00141EAB" w:rsidP="00E14E97">
      <w:pPr>
        <w:rPr>
          <w:rFonts w:ascii="新細明體" w:eastAsia="新細明體" w:hAnsi="新細明體" w:cs="Arial" w:hint="eastAsia"/>
          <w:sz w:val="28"/>
          <w:szCs w:val="28"/>
        </w:rPr>
      </w:pPr>
      <w:r>
        <w:rPr>
          <w:rFonts w:ascii="新細明體" w:eastAsia="新細明體" w:hAnsi="新細明體" w:cs="Arial" w:hint="eastAsia"/>
          <w:noProof/>
          <w:sz w:val="28"/>
          <w:szCs w:val="28"/>
        </w:rPr>
        <w:drawing>
          <wp:inline distT="0" distB="0" distL="0" distR="0">
            <wp:extent cx="1014095" cy="257810"/>
            <wp:effectExtent l="0" t="0" r="0" b="8890"/>
            <wp:docPr id="1" name="圖片 1" descr="產品特色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產品特色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063" w:rsidRPr="009C4063" w:rsidRDefault="00141EAB" w:rsidP="00E14E97">
      <w:pPr>
        <w:rPr>
          <w:rFonts w:ascii="新細明體" w:eastAsia="新細明體" w:hAnsi="新細明體" w:cs="Arial" w:hint="eastAsia"/>
          <w:sz w:val="16"/>
          <w:szCs w:val="16"/>
        </w:rPr>
      </w:pPr>
      <w:r>
        <w:rPr>
          <w:rFonts w:ascii="新細明體" w:eastAsia="新細明體" w:hAnsi="新細明體" w:cs="Arial"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47625</wp:posOffset>
                </wp:positionV>
                <wp:extent cx="2945765" cy="1920875"/>
                <wp:effectExtent l="0" t="0" r="1905" b="3175"/>
                <wp:wrapNone/>
                <wp:docPr id="5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192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3964" w:rsidRDefault="00141E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759710" cy="1828800"/>
                                  <wp:effectExtent l="0" t="0" r="2540" b="0"/>
                                  <wp:docPr id="3" name="圖片 3" descr="SP-011-SF+SB130427-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P-011-SF+SB130427-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5971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27" type="#_x0000_t202" style="position:absolute;margin-left:273.4pt;margin-top:3.75pt;width:231.95pt;height:151.2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" stroked="f">
                <v:textbox style="mso-fit-shape-to-text:t">
                  <w:txbxContent>
                    <w:p w:rsidR="00D33964" w:rsidRDefault="00141EA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759710" cy="1828800"/>
                            <wp:effectExtent l="0" t="0" r="2540" b="0"/>
                            <wp:docPr id="3" name="圖片 3" descr="SP-011-SF+SB130427-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P-011-SF+SB130427-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5971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6396F" w:rsidRDefault="00915185" w:rsidP="00915185">
      <w:pPr>
        <w:widowControl/>
        <w:numPr>
          <w:ilvl w:val="0"/>
          <w:numId w:val="2"/>
        </w:numPr>
        <w:ind w:left="425" w:hanging="330"/>
        <w:rPr>
          <w:rFonts w:ascii="Arial" w:eastAsia="新細明體" w:hAnsi="Arial" w:cs="Arial" w:hint="eastAsia"/>
          <w:kern w:val="0"/>
          <w:sz w:val="28"/>
          <w:szCs w:val="28"/>
        </w:rPr>
      </w:pPr>
      <w:r>
        <w:rPr>
          <w:rFonts w:ascii="Arial" w:eastAsia="新細明體" w:hAnsi="Arial" w:cs="Arial" w:hint="eastAsia"/>
          <w:kern w:val="0"/>
          <w:sz w:val="28"/>
          <w:szCs w:val="28"/>
        </w:rPr>
        <w:t xml:space="preserve"> 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突波保護器作用是當</w:t>
      </w:r>
      <w:r w:rsidR="0086396F">
        <w:rPr>
          <w:rFonts w:ascii="Arial" w:eastAsia="新細明體" w:hAnsi="Arial" w:cs="Arial" w:hint="eastAsia"/>
          <w:kern w:val="0"/>
          <w:sz w:val="28"/>
          <w:szCs w:val="28"/>
        </w:rPr>
        <w:t>有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竄入</w:t>
      </w:r>
    </w:p>
    <w:p w:rsidR="00AF5564" w:rsidRDefault="00CD66E4" w:rsidP="00AF5564">
      <w:pPr>
        <w:widowControl/>
        <w:ind w:leftChars="20" w:left="96"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 w:rsidRPr="00CD66E4">
        <w:rPr>
          <w:rFonts w:ascii="Arial" w:eastAsia="新細明體" w:hAnsi="Arial" w:cs="Arial"/>
          <w:kern w:val="0"/>
          <w:sz w:val="28"/>
          <w:szCs w:val="28"/>
        </w:rPr>
        <w:t>Video</w:t>
      </w:r>
      <w:r w:rsidRPr="00CD66E4">
        <w:rPr>
          <w:rFonts w:ascii="Arial" w:eastAsia="新細明體" w:hAnsi="Arial" w:cs="Arial"/>
          <w:kern w:val="0"/>
          <w:sz w:val="28"/>
          <w:szCs w:val="28"/>
        </w:rPr>
        <w:t>信號線的突波雜訊或</w:t>
      </w:r>
      <w:r w:rsidR="00AF5564">
        <w:rPr>
          <w:rFonts w:ascii="Arial" w:eastAsia="新細明體" w:hAnsi="Arial" w:cs="Arial" w:hint="eastAsia"/>
          <w:kern w:val="0"/>
          <w:sz w:val="28"/>
          <w:szCs w:val="28"/>
        </w:rPr>
        <w:t>異常</w:t>
      </w:r>
    </w:p>
    <w:p w:rsidR="00AF5564" w:rsidRDefault="00CD66E4" w:rsidP="00AF5564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 w:rsidRPr="00CD66E4">
        <w:rPr>
          <w:rFonts w:ascii="Arial" w:eastAsia="新細明體" w:hAnsi="Arial" w:cs="Arial"/>
          <w:kern w:val="0"/>
          <w:sz w:val="28"/>
          <w:szCs w:val="28"/>
        </w:rPr>
        <w:t>電流超過所</w:t>
      </w:r>
      <w:r w:rsidR="00AF5564">
        <w:rPr>
          <w:rFonts w:ascii="Arial" w:eastAsia="新細明體" w:hAnsi="Arial" w:cs="Arial" w:hint="eastAsia"/>
          <w:kern w:val="0"/>
          <w:sz w:val="28"/>
          <w:szCs w:val="28"/>
        </w:rPr>
        <w:t>連結的產品</w:t>
      </w:r>
      <w:r w:rsidRPr="00CD66E4">
        <w:rPr>
          <w:rFonts w:ascii="Arial" w:eastAsia="新細明體" w:hAnsi="Arial" w:cs="Arial"/>
          <w:kern w:val="0"/>
          <w:sz w:val="28"/>
          <w:szCs w:val="28"/>
        </w:rPr>
        <w:t>能承受的</w:t>
      </w:r>
    </w:p>
    <w:p w:rsidR="00AF5564" w:rsidRDefault="00CD66E4" w:rsidP="00AF5564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 w:rsidRPr="00CD66E4">
        <w:rPr>
          <w:rFonts w:ascii="Arial" w:eastAsia="新細明體" w:hAnsi="Arial" w:cs="Arial"/>
          <w:kern w:val="0"/>
          <w:sz w:val="28"/>
          <w:szCs w:val="28"/>
        </w:rPr>
        <w:t>電壓電流範圍</w:t>
      </w:r>
      <w:r w:rsidRPr="00CD66E4">
        <w:rPr>
          <w:rFonts w:ascii="Arial" w:eastAsia="新細明體" w:hAnsi="Arial" w:cs="Arial"/>
          <w:kern w:val="0"/>
          <w:sz w:val="28"/>
          <w:szCs w:val="28"/>
        </w:rPr>
        <w:t>,</w:t>
      </w:r>
      <w:r w:rsidRPr="00CD66E4">
        <w:rPr>
          <w:rFonts w:ascii="Arial" w:eastAsia="新細明體" w:hAnsi="Arial" w:cs="Arial"/>
          <w:kern w:val="0"/>
          <w:sz w:val="28"/>
          <w:szCs w:val="28"/>
        </w:rPr>
        <w:t>即動作達保護設備</w:t>
      </w:r>
    </w:p>
    <w:p w:rsidR="00635DCB" w:rsidRDefault="00CD66E4" w:rsidP="00AF5564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 w:rsidRPr="00CD66E4">
        <w:rPr>
          <w:rFonts w:ascii="Arial" w:eastAsia="新細明體" w:hAnsi="Arial" w:cs="Arial"/>
          <w:kern w:val="0"/>
          <w:sz w:val="28"/>
          <w:szCs w:val="28"/>
        </w:rPr>
        <w:t>或系統不受衝擊而損壞。</w:t>
      </w:r>
    </w:p>
    <w:p w:rsidR="0047488D" w:rsidRPr="00CD66E4" w:rsidRDefault="0047488D" w:rsidP="00CD66E4">
      <w:pPr>
        <w:widowControl/>
        <w:ind w:firstLineChars="178" w:firstLine="498"/>
        <w:rPr>
          <w:rFonts w:ascii="Arial" w:eastAsia="新細明體" w:hAnsi="Arial" w:cs="Arial" w:hint="eastAsia"/>
          <w:kern w:val="0"/>
          <w:sz w:val="28"/>
          <w:szCs w:val="28"/>
        </w:rPr>
      </w:pPr>
    </w:p>
    <w:p w:rsidR="00CD66E4" w:rsidRPr="00CD66E4" w:rsidRDefault="00915185" w:rsidP="00915185">
      <w:pPr>
        <w:widowControl/>
        <w:numPr>
          <w:ilvl w:val="0"/>
          <w:numId w:val="2"/>
        </w:numPr>
        <w:ind w:hanging="370"/>
        <w:rPr>
          <w:rFonts w:ascii="Arial" w:eastAsia="新細明體" w:hAnsi="Arial" w:cs="Arial"/>
          <w:kern w:val="0"/>
          <w:sz w:val="28"/>
          <w:szCs w:val="28"/>
        </w:rPr>
      </w:pPr>
      <w:r>
        <w:rPr>
          <w:rFonts w:ascii="Arial" w:eastAsia="新細明體" w:hAnsi="Arial" w:cs="Arial" w:hint="eastAsia"/>
          <w:kern w:val="0"/>
          <w:sz w:val="28"/>
          <w:szCs w:val="28"/>
        </w:rPr>
        <w:t xml:space="preserve"> 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SP-011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是一種低</w:t>
      </w:r>
      <w:r w:rsidR="00AF5564">
        <w:rPr>
          <w:rFonts w:ascii="Arial" w:eastAsia="新細明體" w:hAnsi="Arial" w:cs="Arial" w:hint="eastAsia"/>
          <w:kern w:val="0"/>
          <w:sz w:val="28"/>
          <w:szCs w:val="28"/>
        </w:rPr>
        <w:t>電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壓保護型拋棄</w:t>
      </w:r>
    </w:p>
    <w:p w:rsidR="00151E09" w:rsidRDefault="00CD66E4" w:rsidP="00151E09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 w:rsidRPr="00CD66E4">
        <w:rPr>
          <w:rFonts w:ascii="Arial" w:eastAsia="新細明體" w:hAnsi="Arial" w:cs="Arial"/>
          <w:kern w:val="0"/>
          <w:sz w:val="28"/>
          <w:szCs w:val="28"/>
        </w:rPr>
        <w:t>式</w:t>
      </w:r>
      <w:r w:rsidR="00151E09">
        <w:rPr>
          <w:rFonts w:ascii="Arial" w:eastAsia="新細明體" w:hAnsi="Arial" w:cs="Arial" w:hint="eastAsia"/>
          <w:kern w:val="0"/>
          <w:sz w:val="28"/>
          <w:szCs w:val="28"/>
        </w:rPr>
        <w:t>可防</w:t>
      </w:r>
      <w:r w:rsidR="00151E09">
        <w:rPr>
          <w:rFonts w:ascii="Arial" w:eastAsia="新細明體" w:hAnsi="Arial" w:cs="Arial"/>
          <w:kern w:val="0"/>
          <w:sz w:val="28"/>
          <w:szCs w:val="28"/>
        </w:rPr>
        <w:t>突波</w:t>
      </w:r>
      <w:r w:rsidR="00151E09">
        <w:rPr>
          <w:rFonts w:ascii="Arial" w:eastAsia="新細明體" w:hAnsi="Arial" w:cs="Arial" w:hint="eastAsia"/>
          <w:kern w:val="0"/>
          <w:sz w:val="28"/>
          <w:szCs w:val="28"/>
        </w:rPr>
        <w:t>、</w:t>
      </w:r>
      <w:r w:rsidR="00151E09" w:rsidRPr="00CD66E4">
        <w:rPr>
          <w:rFonts w:ascii="Arial" w:eastAsia="新細明體" w:hAnsi="Arial" w:cs="Arial"/>
          <w:kern w:val="0"/>
          <w:sz w:val="28"/>
          <w:szCs w:val="28"/>
        </w:rPr>
        <w:t>雷擊</w:t>
      </w:r>
      <w:r w:rsidR="00151E09">
        <w:rPr>
          <w:rFonts w:ascii="Arial" w:eastAsia="新細明體" w:hAnsi="Arial" w:cs="Arial" w:hint="eastAsia"/>
          <w:kern w:val="0"/>
          <w:sz w:val="28"/>
          <w:szCs w:val="28"/>
        </w:rPr>
        <w:t>與漏電的傳輸線</w:t>
      </w:r>
    </w:p>
    <w:p w:rsidR="00151E09" w:rsidRDefault="00151E09" w:rsidP="00151E09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>
        <w:rPr>
          <w:rFonts w:ascii="Arial" w:eastAsia="新細明體" w:hAnsi="Arial" w:cs="Arial" w:hint="eastAsia"/>
          <w:kern w:val="0"/>
          <w:sz w:val="28"/>
          <w:szCs w:val="28"/>
        </w:rPr>
        <w:t>材</w:t>
      </w:r>
      <w:r>
        <w:rPr>
          <w:rFonts w:ascii="Arial" w:eastAsia="新細明體" w:hAnsi="Arial" w:cs="Arial"/>
          <w:kern w:val="0"/>
          <w:sz w:val="28"/>
          <w:szCs w:val="28"/>
        </w:rPr>
        <w:t>能補強系統</w:t>
      </w:r>
      <w:r>
        <w:rPr>
          <w:rFonts w:ascii="Arial" w:eastAsia="新細明體" w:hAnsi="Arial" w:cs="Arial" w:hint="eastAsia"/>
          <w:kern w:val="0"/>
          <w:sz w:val="28"/>
          <w:szCs w:val="28"/>
        </w:rPr>
        <w:t>並減少故障的機率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,</w:t>
      </w:r>
      <w:r w:rsidR="00CD66E4" w:rsidRPr="00CD66E4">
        <w:rPr>
          <w:rFonts w:ascii="Arial" w:eastAsia="新細明體" w:hAnsi="Arial" w:cs="Arial"/>
          <w:kern w:val="0"/>
          <w:sz w:val="28"/>
          <w:szCs w:val="28"/>
        </w:rPr>
        <w:t>可廣</w:t>
      </w:r>
    </w:p>
    <w:p w:rsidR="00CD66E4" w:rsidRDefault="00CD66E4" w:rsidP="00151E09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  <w:r w:rsidRPr="00CD66E4">
        <w:rPr>
          <w:rFonts w:ascii="Arial" w:eastAsia="新細明體" w:hAnsi="Arial" w:cs="Arial"/>
          <w:kern w:val="0"/>
          <w:sz w:val="28"/>
          <w:szCs w:val="28"/>
        </w:rPr>
        <w:t>泛用於監控系統。</w:t>
      </w:r>
    </w:p>
    <w:p w:rsidR="00C30A91" w:rsidRPr="00CD66E4" w:rsidRDefault="00C30A91" w:rsidP="00151E09">
      <w:pPr>
        <w:widowControl/>
        <w:ind w:firstLineChars="200" w:firstLine="560"/>
        <w:rPr>
          <w:rFonts w:ascii="Arial" w:eastAsia="新細明體" w:hAnsi="Arial" w:cs="Arial" w:hint="eastAsia"/>
          <w:kern w:val="0"/>
          <w:sz w:val="28"/>
          <w:szCs w:val="28"/>
        </w:rPr>
      </w:pPr>
    </w:p>
    <w:p w:rsidR="00CD66E4" w:rsidRDefault="002737C9" w:rsidP="00C30A91">
      <w:pPr>
        <w:widowControl/>
        <w:numPr>
          <w:ilvl w:val="0"/>
          <w:numId w:val="2"/>
        </w:numPr>
        <w:ind w:hanging="338"/>
        <w:rPr>
          <w:rFonts w:ascii="新細明體" w:eastAsia="新細明體" w:hAnsi="新細明體" w:cs="新細明體" w:hint="eastAsia"/>
          <w:kern w:val="0"/>
          <w:sz w:val="28"/>
          <w:szCs w:val="28"/>
        </w:rPr>
      </w:pP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本產品已通過新型專利申請、仿冒必究。</w:t>
      </w:r>
    </w:p>
    <w:p w:rsidR="002737C9" w:rsidRDefault="002737C9" w:rsidP="002737C9">
      <w:pPr>
        <w:widowControl/>
        <w:ind w:left="480"/>
        <w:rPr>
          <w:rFonts w:ascii="新細明體" w:eastAsia="新細明體" w:hAnsi="新細明體" w:cs="新細明體" w:hint="eastAsia"/>
          <w:kern w:val="0"/>
          <w:sz w:val="28"/>
          <w:szCs w:val="28"/>
        </w:rPr>
      </w:pP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新型專利名稱:可防突波、雷擊與漏電的</w:t>
      </w:r>
    </w:p>
    <w:p w:rsidR="004E668C" w:rsidRDefault="002737C9" w:rsidP="004E668C">
      <w:pPr>
        <w:widowControl/>
        <w:ind w:left="480"/>
        <w:rPr>
          <w:rFonts w:ascii="新細明體" w:eastAsia="新細明體" w:hAnsi="新細明體" w:cs="新細明體" w:hint="eastAsia"/>
          <w:kern w:val="0"/>
          <w:sz w:val="28"/>
          <w:szCs w:val="28"/>
        </w:rPr>
      </w:pP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傳輸線材(新型第 M 450117號)。</w:t>
      </w:r>
    </w:p>
    <w:p w:rsidR="0047488D" w:rsidRDefault="00141EAB" w:rsidP="004E668C">
      <w:pPr>
        <w:widowControl/>
        <w:ind w:left="480"/>
        <w:rPr>
          <w:rFonts w:ascii="新細明體" w:eastAsia="新細明體" w:hAnsi="新細明體" w:cs="新細明體" w:hint="eastAsia"/>
          <w:kern w:val="0"/>
          <w:sz w:val="28"/>
          <w:szCs w:val="28"/>
        </w:rPr>
      </w:pPr>
      <w:r>
        <w:rPr>
          <w:rFonts w:ascii="新細明體" w:eastAsia="新細明體" w:hAnsi="新細明體" w:cs="新細明體" w:hint="eastAsia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59055</wp:posOffset>
                </wp:positionV>
                <wp:extent cx="6367780" cy="2362835"/>
                <wp:effectExtent l="3810" t="1905" r="635" b="0"/>
                <wp:wrapNone/>
                <wp:docPr id="4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7780" cy="2362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E28" w:rsidRDefault="00141E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217920" cy="2269490"/>
                                  <wp:effectExtent l="0" t="0" r="0" b="0"/>
                                  <wp:docPr id="2" name="圖片 2" descr="SP-011SF+SB安裝圖例1304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P-011SF+SB安裝圖例1304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17920" cy="2269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28" type="#_x0000_t202" style="position:absolute;left:0;text-align:left;margin-left:.3pt;margin-top:4.65pt;width:501.4pt;height:186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" stroked="f">
                <v:textbox style="mso-fit-shape-to-text:t">
                  <w:txbxContent>
                    <w:p w:rsidR="00002E28" w:rsidRDefault="00141EA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217920" cy="2269490"/>
                            <wp:effectExtent l="0" t="0" r="0" b="0"/>
                            <wp:docPr id="2" name="圖片 2" descr="SP-011SF+SB安裝圖例1304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P-011SF+SB安裝圖例1304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17920" cy="2269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CD66E4">
      <w:pPr>
        <w:widowControl/>
        <w:ind w:firstLineChars="178" w:firstLine="498"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035FE" w:rsidRDefault="003035FE" w:rsidP="00777A27">
      <w:pPr>
        <w:widowControl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p w:rsidR="00365465" w:rsidRPr="00EB125E" w:rsidRDefault="00365465" w:rsidP="00915185">
      <w:pPr>
        <w:pStyle w:val="a4"/>
        <w:ind w:firstLineChars="100" w:firstLine="280"/>
        <w:jc w:val="left"/>
        <w:rPr>
          <w:rFonts w:eastAsia="華康儷粗黑" w:cs="Arial" w:hint="eastAsia"/>
          <w:b/>
          <w:szCs w:val="28"/>
        </w:rPr>
      </w:pPr>
      <w:r w:rsidRPr="00EB125E">
        <w:rPr>
          <w:rFonts w:eastAsia="華康儷粗黑" w:cs="Arial"/>
          <w:b/>
          <w:szCs w:val="28"/>
        </w:rPr>
        <w:t>SPECIFICATIONS :</w:t>
      </w:r>
    </w:p>
    <w:p w:rsidR="00CD66E4" w:rsidRPr="00100838" w:rsidRDefault="00CD66E4" w:rsidP="00100838">
      <w:pPr>
        <w:widowControl/>
        <w:rPr>
          <w:rFonts w:ascii="新細明體" w:eastAsia="新細明體" w:hAnsi="新細明體" w:cs="新細明體" w:hint="eastAsia"/>
          <w:kern w:val="0"/>
          <w:sz w:val="28"/>
          <w:szCs w:val="28"/>
        </w:rPr>
      </w:pPr>
    </w:p>
    <w:tbl>
      <w:tblPr>
        <w:tblW w:w="9541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5"/>
        <w:gridCol w:w="6316"/>
      </w:tblGrid>
      <w:tr w:rsidR="005E60B5" w:rsidRPr="004E3CC1" w:rsidTr="00AF5564">
        <w:trPr>
          <w:trHeight w:val="315"/>
        </w:trPr>
        <w:tc>
          <w:tcPr>
            <w:tcW w:w="3225" w:type="dxa"/>
            <w:vAlign w:val="center"/>
          </w:tcPr>
          <w:p w:rsidR="005E60B5" w:rsidRPr="004E3CC1" w:rsidRDefault="005E60B5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型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 xml:space="preserve">   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號</w:t>
            </w:r>
          </w:p>
        </w:tc>
        <w:tc>
          <w:tcPr>
            <w:tcW w:w="6316" w:type="dxa"/>
            <w:vAlign w:val="center"/>
          </w:tcPr>
          <w:p w:rsidR="005E60B5" w:rsidRPr="00AF5564" w:rsidRDefault="00B87DB4" w:rsidP="004E3CC1">
            <w:pPr>
              <w:jc w:val="center"/>
              <w:rPr>
                <w:rFonts w:ascii="Arial" w:eastAsia="新細明體" w:hAnsi="Arial" w:cs="Arial"/>
                <w:sz w:val="24"/>
                <w:szCs w:val="24"/>
              </w:rPr>
            </w:pPr>
            <w:r w:rsidRPr="00AF5564">
              <w:rPr>
                <w:rFonts w:ascii="Arial" w:eastAsia="新細明體" w:hAnsi="Arial" w:cs="Arial"/>
                <w:sz w:val="24"/>
                <w:szCs w:val="24"/>
              </w:rPr>
              <w:t>SP-011</w:t>
            </w:r>
            <w:r w:rsidR="00D33964">
              <w:rPr>
                <w:rFonts w:ascii="Arial" w:eastAsia="新細明體" w:hAnsi="Arial" w:cs="Arial" w:hint="eastAsia"/>
                <w:sz w:val="24"/>
                <w:szCs w:val="24"/>
              </w:rPr>
              <w:t>-SF(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F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公</w:t>
            </w:r>
            <w:r w:rsidR="00AF5564">
              <w:rPr>
                <w:rFonts w:ascii="Arial" w:eastAsia="新細明體" w:hAnsi="Arial" w:cs="Arial" w:hint="eastAsia"/>
                <w:sz w:val="24"/>
                <w:szCs w:val="24"/>
              </w:rPr>
              <w:t>座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+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母</w:t>
            </w:r>
            <w:r w:rsidR="00AF5564">
              <w:rPr>
                <w:rFonts w:ascii="Arial" w:eastAsia="新細明體" w:hAnsi="Arial" w:cs="Arial" w:hint="eastAsia"/>
                <w:sz w:val="24"/>
                <w:szCs w:val="24"/>
              </w:rPr>
              <w:t>座</w:t>
            </w:r>
            <w:r w:rsidR="00D33964">
              <w:rPr>
                <w:rFonts w:ascii="Arial" w:eastAsia="新細明體" w:hAnsi="Arial" w:cs="Arial" w:hint="eastAsia"/>
                <w:sz w:val="24"/>
                <w:szCs w:val="24"/>
              </w:rPr>
              <w:t>)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或是</w:t>
            </w:r>
            <w:r w:rsidR="00D33964">
              <w:rPr>
                <w:rFonts w:ascii="Arial" w:eastAsia="新細明體" w:hAnsi="Arial" w:cs="Arial" w:hint="eastAsia"/>
                <w:sz w:val="24"/>
                <w:szCs w:val="24"/>
              </w:rPr>
              <w:t>SP-011-SB(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BNC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公</w:t>
            </w:r>
            <w:r w:rsidR="00AF5564">
              <w:rPr>
                <w:rFonts w:ascii="Arial" w:eastAsia="新細明體" w:hAnsi="Arial" w:cs="Arial" w:hint="eastAsia"/>
                <w:sz w:val="24"/>
                <w:szCs w:val="24"/>
              </w:rPr>
              <w:t>座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+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母</w:t>
            </w:r>
            <w:r w:rsidR="00AF5564">
              <w:rPr>
                <w:rFonts w:ascii="Arial" w:eastAsia="新細明體" w:hAnsi="Arial" w:cs="Arial" w:hint="eastAsia"/>
                <w:sz w:val="24"/>
                <w:szCs w:val="24"/>
              </w:rPr>
              <w:t>座</w:t>
            </w:r>
            <w:r w:rsidR="00AF5564" w:rsidRPr="00AF5564">
              <w:rPr>
                <w:rFonts w:ascii="Arial" w:eastAsia="新細明體" w:hAnsi="Arial" w:cs="Arial" w:hint="eastAsia"/>
                <w:sz w:val="24"/>
                <w:szCs w:val="24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Merge w:val="restart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頻率特性</w:t>
            </w:r>
          </w:p>
        </w:tc>
        <w:tc>
          <w:tcPr>
            <w:tcW w:w="6316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5MHz  =&gt; - 0.2dB (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插入損失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Merge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6316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20MHz  =&gt; - 0.4dB (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插入損失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Merge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6316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30MHz  =&gt; - 0.7dB (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插入損失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Merge w:val="restart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隔離度</w:t>
            </w:r>
          </w:p>
        </w:tc>
        <w:tc>
          <w:tcPr>
            <w:tcW w:w="6316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5MHz  =&gt; -  25dB (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反射損失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Merge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6316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20MHz  =&gt; -  15dB (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反射損失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Merge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6316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30MHz  =&gt; -  10dB (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反射損失</w:t>
            </w:r>
            <w:r w:rsidRPr="004E3CC1">
              <w:rPr>
                <w:rFonts w:ascii="Arial" w:eastAsia="新細明體" w:hAnsi="Arial" w:cs="Arial"/>
                <w:sz w:val="28"/>
                <w:szCs w:val="28"/>
              </w:rPr>
              <w:t>)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最大吸收突波電壓</w:t>
            </w:r>
          </w:p>
        </w:tc>
        <w:tc>
          <w:tcPr>
            <w:tcW w:w="6316" w:type="dxa"/>
            <w:vAlign w:val="center"/>
          </w:tcPr>
          <w:p w:rsidR="00B87DB4" w:rsidRPr="004E3CC1" w:rsidRDefault="00410F5E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1</w:t>
            </w:r>
            <w:r w:rsidR="00141EAB">
              <w:rPr>
                <w:rFonts w:ascii="Arial" w:eastAsia="新細明體" w:hAnsi="Arial" w:cs="Arial" w:hint="eastAsia"/>
                <w:sz w:val="28"/>
                <w:szCs w:val="28"/>
              </w:rPr>
              <w:t>5</w:t>
            </w:r>
            <w:r w:rsidR="00B87DB4" w:rsidRPr="004E3CC1">
              <w:rPr>
                <w:rFonts w:ascii="Arial" w:eastAsia="新細明體" w:hAnsi="Arial" w:cs="Arial"/>
                <w:sz w:val="28"/>
                <w:szCs w:val="28"/>
              </w:rPr>
              <w:t>V</w:t>
            </w:r>
          </w:p>
        </w:tc>
      </w:tr>
      <w:tr w:rsidR="00B87DB4" w:rsidRPr="004E3CC1" w:rsidTr="00AF5564">
        <w:trPr>
          <w:trHeight w:val="315"/>
        </w:trPr>
        <w:tc>
          <w:tcPr>
            <w:tcW w:w="3225" w:type="dxa"/>
            <w:vAlign w:val="center"/>
          </w:tcPr>
          <w:p w:rsidR="00B87DB4" w:rsidRPr="004E3CC1" w:rsidRDefault="00B87DB4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最大吸收突波電流</w:t>
            </w:r>
          </w:p>
        </w:tc>
        <w:tc>
          <w:tcPr>
            <w:tcW w:w="6316" w:type="dxa"/>
            <w:vAlign w:val="center"/>
          </w:tcPr>
          <w:p w:rsidR="00B87DB4" w:rsidRPr="004E3CC1" w:rsidRDefault="00141EAB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>
              <w:rPr>
                <w:rFonts w:ascii="Arial" w:eastAsia="新細明體" w:hAnsi="Arial" w:cs="Arial"/>
                <w:sz w:val="28"/>
                <w:szCs w:val="28"/>
              </w:rPr>
              <w:t>1</w:t>
            </w:r>
            <w:r>
              <w:rPr>
                <w:rFonts w:ascii="Arial" w:eastAsia="新細明體" w:hAnsi="Arial" w:cs="Arial" w:hint="eastAsia"/>
                <w:sz w:val="28"/>
                <w:szCs w:val="28"/>
              </w:rPr>
              <w:t>2</w:t>
            </w:r>
            <w:bookmarkStart w:id="0" w:name="_GoBack"/>
            <w:bookmarkEnd w:id="0"/>
            <w:r w:rsidR="00B87DB4" w:rsidRPr="004E3CC1">
              <w:rPr>
                <w:rFonts w:ascii="Arial" w:eastAsia="新細明體" w:hAnsi="Arial" w:cs="Arial"/>
                <w:sz w:val="28"/>
                <w:szCs w:val="28"/>
              </w:rPr>
              <w:t>0mA</w:t>
            </w:r>
          </w:p>
        </w:tc>
      </w:tr>
      <w:tr w:rsidR="00D445BA" w:rsidRPr="004E3CC1" w:rsidTr="00AF5564">
        <w:trPr>
          <w:trHeight w:val="315"/>
        </w:trPr>
        <w:tc>
          <w:tcPr>
            <w:tcW w:w="3225" w:type="dxa"/>
            <w:vAlign w:val="center"/>
          </w:tcPr>
          <w:p w:rsidR="00D445BA" w:rsidRPr="004E3CC1" w:rsidRDefault="0047488D" w:rsidP="004E3CC1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  <w:r w:rsidRPr="004E3CC1">
              <w:rPr>
                <w:rFonts w:ascii="Arial" w:eastAsia="新細明體" w:hAnsi="Arial" w:cs="Arial"/>
                <w:sz w:val="28"/>
                <w:szCs w:val="28"/>
              </w:rPr>
              <w:t>尺寸</w:t>
            </w:r>
          </w:p>
        </w:tc>
        <w:tc>
          <w:tcPr>
            <w:tcW w:w="6316" w:type="dxa"/>
            <w:vAlign w:val="center"/>
          </w:tcPr>
          <w:p w:rsidR="00D445BA" w:rsidRPr="004E3CC1" w:rsidRDefault="00AF5564" w:rsidP="004E3CC1">
            <w:pPr>
              <w:jc w:val="center"/>
              <w:rPr>
                <w:rFonts w:ascii="Arial" w:eastAsia="新細明體" w:hAnsi="Arial" w:cs="Arial" w:hint="eastAsia"/>
                <w:sz w:val="28"/>
                <w:szCs w:val="28"/>
              </w:rPr>
            </w:pPr>
            <w:r>
              <w:rPr>
                <w:rFonts w:ascii="Arial" w:eastAsia="新細明體" w:hAnsi="Arial" w:cs="Arial" w:hint="eastAsia"/>
                <w:sz w:val="28"/>
                <w:szCs w:val="28"/>
              </w:rPr>
              <w:t>L : 230mm</w:t>
            </w:r>
          </w:p>
        </w:tc>
      </w:tr>
    </w:tbl>
    <w:p w:rsidR="009B45E7" w:rsidRDefault="009B45E7" w:rsidP="00374296">
      <w:pPr>
        <w:rPr>
          <w:rFonts w:ascii="Arial" w:hAnsi="Arial" w:cs="Arial" w:hint="eastAsia"/>
          <w:sz w:val="28"/>
          <w:szCs w:val="28"/>
        </w:rPr>
      </w:pPr>
    </w:p>
    <w:sectPr w:rsidR="009B45E7" w:rsidSect="00E24367">
      <w:pgSz w:w="11906" w:h="16838" w:code="9"/>
      <w:pgMar w:top="284" w:right="1134" w:bottom="284" w:left="1134" w:header="851" w:footer="992" w:gutter="0"/>
      <w:cols w:space="425"/>
      <w:docGrid w:linePitch="65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06E" w:rsidRDefault="002E106E" w:rsidP="00410F5E">
      <w:r>
        <w:separator/>
      </w:r>
    </w:p>
  </w:endnote>
  <w:endnote w:type="continuationSeparator" w:id="0">
    <w:p w:rsidR="002E106E" w:rsidRDefault="002E106E" w:rsidP="0041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粗黑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06E" w:rsidRDefault="002E106E" w:rsidP="00410F5E">
      <w:r>
        <w:separator/>
      </w:r>
    </w:p>
  </w:footnote>
  <w:footnote w:type="continuationSeparator" w:id="0">
    <w:p w:rsidR="002E106E" w:rsidRDefault="002E106E" w:rsidP="00410F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E0D09"/>
    <w:multiLevelType w:val="hybridMultilevel"/>
    <w:tmpl w:val="3F808A52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ED764EB"/>
    <w:multiLevelType w:val="hybridMultilevel"/>
    <w:tmpl w:val="B01EF5DC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56624EE"/>
    <w:multiLevelType w:val="hybridMultilevel"/>
    <w:tmpl w:val="DEAE771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AA140AD"/>
    <w:multiLevelType w:val="hybridMultilevel"/>
    <w:tmpl w:val="9142FF40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6F294442"/>
    <w:multiLevelType w:val="hybridMultilevel"/>
    <w:tmpl w:val="FCF027A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7B7C2181"/>
    <w:multiLevelType w:val="hybridMultilevel"/>
    <w:tmpl w:val="DC4A9BAE"/>
    <w:lvl w:ilvl="0" w:tplc="755CAC4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5"/>
  <w:drawingGridVertic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A82"/>
    <w:rsid w:val="00002E28"/>
    <w:rsid w:val="000054C5"/>
    <w:rsid w:val="000110E7"/>
    <w:rsid w:val="00091E34"/>
    <w:rsid w:val="000B71B9"/>
    <w:rsid w:val="000E387E"/>
    <w:rsid w:val="000F7D0D"/>
    <w:rsid w:val="00100838"/>
    <w:rsid w:val="00103E71"/>
    <w:rsid w:val="00114720"/>
    <w:rsid w:val="00114D40"/>
    <w:rsid w:val="0012322A"/>
    <w:rsid w:val="00141EAB"/>
    <w:rsid w:val="001440A0"/>
    <w:rsid w:val="00151E09"/>
    <w:rsid w:val="00174B9A"/>
    <w:rsid w:val="001767A5"/>
    <w:rsid w:val="0018226B"/>
    <w:rsid w:val="00194D5C"/>
    <w:rsid w:val="001953DD"/>
    <w:rsid w:val="001D3A7C"/>
    <w:rsid w:val="00234FFB"/>
    <w:rsid w:val="00235CD2"/>
    <w:rsid w:val="002366D4"/>
    <w:rsid w:val="00246C40"/>
    <w:rsid w:val="002518DC"/>
    <w:rsid w:val="00257866"/>
    <w:rsid w:val="002737C9"/>
    <w:rsid w:val="00292BEB"/>
    <w:rsid w:val="00297097"/>
    <w:rsid w:val="002E106E"/>
    <w:rsid w:val="003035FE"/>
    <w:rsid w:val="0031577B"/>
    <w:rsid w:val="003263BE"/>
    <w:rsid w:val="0033684E"/>
    <w:rsid w:val="00365465"/>
    <w:rsid w:val="00374296"/>
    <w:rsid w:val="0039684E"/>
    <w:rsid w:val="00397265"/>
    <w:rsid w:val="003A4A82"/>
    <w:rsid w:val="003A7B9F"/>
    <w:rsid w:val="003B0106"/>
    <w:rsid w:val="003B5153"/>
    <w:rsid w:val="003F0F8A"/>
    <w:rsid w:val="003F1458"/>
    <w:rsid w:val="004025A8"/>
    <w:rsid w:val="00410F5E"/>
    <w:rsid w:val="00426A3C"/>
    <w:rsid w:val="00426A45"/>
    <w:rsid w:val="00431CA8"/>
    <w:rsid w:val="00440EBA"/>
    <w:rsid w:val="0044673E"/>
    <w:rsid w:val="004566CC"/>
    <w:rsid w:val="00462E67"/>
    <w:rsid w:val="0047488D"/>
    <w:rsid w:val="0048445C"/>
    <w:rsid w:val="0049418F"/>
    <w:rsid w:val="004A6F11"/>
    <w:rsid w:val="004D1E70"/>
    <w:rsid w:val="004E3CC1"/>
    <w:rsid w:val="004E668C"/>
    <w:rsid w:val="004F3888"/>
    <w:rsid w:val="004F596F"/>
    <w:rsid w:val="004F6BEA"/>
    <w:rsid w:val="0050741A"/>
    <w:rsid w:val="005147AA"/>
    <w:rsid w:val="00524D21"/>
    <w:rsid w:val="00534889"/>
    <w:rsid w:val="00573C4A"/>
    <w:rsid w:val="0058214B"/>
    <w:rsid w:val="005B4756"/>
    <w:rsid w:val="005E60B5"/>
    <w:rsid w:val="006055A3"/>
    <w:rsid w:val="00611FF2"/>
    <w:rsid w:val="00617A26"/>
    <w:rsid w:val="00635DCB"/>
    <w:rsid w:val="00693BC0"/>
    <w:rsid w:val="006A7158"/>
    <w:rsid w:val="006D5A84"/>
    <w:rsid w:val="0072117D"/>
    <w:rsid w:val="00724D76"/>
    <w:rsid w:val="0076419D"/>
    <w:rsid w:val="00777A27"/>
    <w:rsid w:val="007A02CE"/>
    <w:rsid w:val="007B02AD"/>
    <w:rsid w:val="007E322E"/>
    <w:rsid w:val="00807452"/>
    <w:rsid w:val="008207AC"/>
    <w:rsid w:val="008339A0"/>
    <w:rsid w:val="00846065"/>
    <w:rsid w:val="00862C5F"/>
    <w:rsid w:val="0086396F"/>
    <w:rsid w:val="008A4E43"/>
    <w:rsid w:val="008D5FBC"/>
    <w:rsid w:val="00915185"/>
    <w:rsid w:val="00920774"/>
    <w:rsid w:val="00937B6A"/>
    <w:rsid w:val="009402FD"/>
    <w:rsid w:val="00943F30"/>
    <w:rsid w:val="009464CA"/>
    <w:rsid w:val="00947661"/>
    <w:rsid w:val="00977D5B"/>
    <w:rsid w:val="009A5906"/>
    <w:rsid w:val="009B45E7"/>
    <w:rsid w:val="009C1A17"/>
    <w:rsid w:val="009C4063"/>
    <w:rsid w:val="009E07AC"/>
    <w:rsid w:val="009E6E27"/>
    <w:rsid w:val="00A02B33"/>
    <w:rsid w:val="00A1641F"/>
    <w:rsid w:val="00A323CC"/>
    <w:rsid w:val="00A323F5"/>
    <w:rsid w:val="00A61F2C"/>
    <w:rsid w:val="00A83592"/>
    <w:rsid w:val="00AA1F9E"/>
    <w:rsid w:val="00AA2CB8"/>
    <w:rsid w:val="00AA48DA"/>
    <w:rsid w:val="00AE0573"/>
    <w:rsid w:val="00AE599C"/>
    <w:rsid w:val="00AF5564"/>
    <w:rsid w:val="00B12DC0"/>
    <w:rsid w:val="00B27900"/>
    <w:rsid w:val="00B5755C"/>
    <w:rsid w:val="00B60640"/>
    <w:rsid w:val="00B87349"/>
    <w:rsid w:val="00B87DB4"/>
    <w:rsid w:val="00B92307"/>
    <w:rsid w:val="00B938EF"/>
    <w:rsid w:val="00BE73C9"/>
    <w:rsid w:val="00BF1C9F"/>
    <w:rsid w:val="00BF29AB"/>
    <w:rsid w:val="00BF4889"/>
    <w:rsid w:val="00C23C07"/>
    <w:rsid w:val="00C30A91"/>
    <w:rsid w:val="00CD66E4"/>
    <w:rsid w:val="00CF41A5"/>
    <w:rsid w:val="00D033A0"/>
    <w:rsid w:val="00D21A9C"/>
    <w:rsid w:val="00D33964"/>
    <w:rsid w:val="00D43668"/>
    <w:rsid w:val="00D445BA"/>
    <w:rsid w:val="00D75031"/>
    <w:rsid w:val="00D77056"/>
    <w:rsid w:val="00D80ED6"/>
    <w:rsid w:val="00D96C03"/>
    <w:rsid w:val="00DC11A3"/>
    <w:rsid w:val="00DD5C4F"/>
    <w:rsid w:val="00DE1E95"/>
    <w:rsid w:val="00DE47AC"/>
    <w:rsid w:val="00E14E97"/>
    <w:rsid w:val="00E24367"/>
    <w:rsid w:val="00E425E3"/>
    <w:rsid w:val="00E743D9"/>
    <w:rsid w:val="00EC3DFB"/>
    <w:rsid w:val="00F0353C"/>
    <w:rsid w:val="00F3531B"/>
    <w:rsid w:val="00F50C4D"/>
    <w:rsid w:val="00F53EE6"/>
    <w:rsid w:val="00FF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kern w:val="2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A02CE"/>
    <w:rPr>
      <w:rFonts w:ascii="Arial" w:eastAsia="新細明體" w:hAnsi="Arial"/>
      <w:sz w:val="18"/>
      <w:szCs w:val="18"/>
    </w:rPr>
  </w:style>
  <w:style w:type="paragraph" w:styleId="a4">
    <w:name w:val="Title"/>
    <w:basedOn w:val="a"/>
    <w:qFormat/>
    <w:rsid w:val="00114D40"/>
    <w:pPr>
      <w:jc w:val="center"/>
    </w:pPr>
    <w:rPr>
      <w:rFonts w:ascii="Arial" w:eastAsia="新細明體" w:hAnsi="Arial"/>
      <w:sz w:val="28"/>
      <w:szCs w:val="20"/>
    </w:rPr>
  </w:style>
  <w:style w:type="table" w:styleId="a5">
    <w:name w:val="Table Grid"/>
    <w:basedOn w:val="a1"/>
    <w:rsid w:val="00573C4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44673E"/>
    <w:pPr>
      <w:ind w:left="480"/>
    </w:pPr>
    <w:rPr>
      <w:rFonts w:ascii="Times New Roman" w:eastAsia="新細明體" w:hAnsi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1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410F5E"/>
    <w:rPr>
      <w:rFonts w:ascii="標楷體" w:eastAsia="標楷體" w:hAnsi="標楷體"/>
      <w:kern w:val="2"/>
    </w:rPr>
  </w:style>
  <w:style w:type="paragraph" w:styleId="a9">
    <w:name w:val="footer"/>
    <w:basedOn w:val="a"/>
    <w:link w:val="aa"/>
    <w:uiPriority w:val="99"/>
    <w:semiHidden/>
    <w:unhideWhenUsed/>
    <w:rsid w:val="0041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410F5E"/>
    <w:rPr>
      <w:rFonts w:ascii="標楷體" w:eastAsia="標楷體" w:hAnsi="標楷體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kern w:val="2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A02CE"/>
    <w:rPr>
      <w:rFonts w:ascii="Arial" w:eastAsia="新細明體" w:hAnsi="Arial"/>
      <w:sz w:val="18"/>
      <w:szCs w:val="18"/>
    </w:rPr>
  </w:style>
  <w:style w:type="paragraph" w:styleId="a4">
    <w:name w:val="Title"/>
    <w:basedOn w:val="a"/>
    <w:qFormat/>
    <w:rsid w:val="00114D40"/>
    <w:pPr>
      <w:jc w:val="center"/>
    </w:pPr>
    <w:rPr>
      <w:rFonts w:ascii="Arial" w:eastAsia="新細明體" w:hAnsi="Arial"/>
      <w:sz w:val="28"/>
      <w:szCs w:val="20"/>
    </w:rPr>
  </w:style>
  <w:style w:type="table" w:styleId="a5">
    <w:name w:val="Table Grid"/>
    <w:basedOn w:val="a1"/>
    <w:rsid w:val="00573C4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44673E"/>
    <w:pPr>
      <w:ind w:left="480"/>
    </w:pPr>
    <w:rPr>
      <w:rFonts w:ascii="Times New Roman" w:eastAsia="新細明體" w:hAnsi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1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410F5E"/>
    <w:rPr>
      <w:rFonts w:ascii="標楷體" w:eastAsia="標楷體" w:hAnsi="標楷體"/>
      <w:kern w:val="2"/>
    </w:rPr>
  </w:style>
  <w:style w:type="paragraph" w:styleId="a9">
    <w:name w:val="footer"/>
    <w:basedOn w:val="a"/>
    <w:link w:val="aa"/>
    <w:uiPriority w:val="99"/>
    <w:semiHidden/>
    <w:unhideWhenUsed/>
    <w:rsid w:val="0041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410F5E"/>
    <w:rPr>
      <w:rFonts w:ascii="標楷體" w:eastAsia="標楷體" w:hAnsi="標楷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>no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starwave</cp:lastModifiedBy>
  <cp:revision>2</cp:revision>
  <cp:lastPrinted>2013-04-27T04:55:00Z</cp:lastPrinted>
  <dcterms:created xsi:type="dcterms:W3CDTF">2014-12-25T10:06:00Z</dcterms:created>
  <dcterms:modified xsi:type="dcterms:W3CDTF">2014-12-25T10:06:00Z</dcterms:modified>
</cp:coreProperties>
</file>